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D" w:rsidRPr="00726A72" w:rsidRDefault="00F4657D" w:rsidP="00726A72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7"/>
          <w:szCs w:val="27"/>
          <w:lang w:eastAsia="pt-BR"/>
        </w:rPr>
        <w:t>LEI Nº 6708 DE 13 DE MARÇO DE 2014.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24"/>
      </w:tblGrid>
      <w:tr w:rsidR="00F4657D" w:rsidRPr="00D9676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CRIA O PROGRAMA DE CONSCIENTIZAÇÃO E OBRIGA A INCLUSÃO E RESERVA DE VAGAS NA REDE PÚBLICA E PRIVADA DE EDUCAÇÃO NO ESTADO DO RIO DE JANEIRO PARA CRIANÇAS E ADOLESCENTES COM TRANSTORNO DO ESPECTRO AUTISTA E DÁ OUTRAS PROVIDÊNCIAS.</w:t>
            </w:r>
          </w:p>
        </w:tc>
      </w:tr>
    </w:tbl>
    <w:p w:rsidR="00F4657D" w:rsidRPr="00726A72" w:rsidRDefault="00F4657D" w:rsidP="00726A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O GOVERNADOR DO ESTADO DO RIO DE JANEIRO 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>Faço saber que a Assembléia Legislativa do Estado do Rio de Janeiro decreta e eu sanciono a seguinte Lei:</w:t>
      </w:r>
      <w:r w:rsidRPr="00726A72">
        <w:rPr>
          <w:rFonts w:ascii="Arial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Art.1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º Fica criado o Programa de Conscientização na Rede Pública e Privada de Educação no Estado do Rio de Janeiro sobre o Transtorno do Espectro Autista. 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Os estabelecimentos de ensino das Redes Públicas e Privadas de Educação devem manter, em caráter permanente, nos murais internos de sala de aula, corredores e pátios, material gráfico informativo dos sintomas do autismo.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2°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Os estabelecimentos de ensino das Redes Púbicas e Privadas de Educação ficam obrigadas a incluírem em seu ensino regular crianças ou adolescentes portadores do Transtorno do Espectro Autista 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Parágrafo único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Para a inclusão que se refere o caput do presente artigo, os estabelecimentos de ensino deverão reservar o mínimo de 2 vagas por turma.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Art.3º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O Canal de Relacionamento da Secretaria de Estado de Educação será utilizado para reclamações de pais e familiares, na recusa de matrícula para alunos com Transtorno do Espectro do Autista na Rede Pública e Privada de Educação.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A recusa importará aos responsáveis as penas cominadas no art. 8º, inciso I da Lei Federal nº. 7.853/1989.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4º</w:t>
      </w:r>
      <w:r w:rsidRPr="00726A72">
        <w:rPr>
          <w:rFonts w:ascii="Arial" w:hAnsi="Arial" w:cs="Arial"/>
          <w:color w:val="000000"/>
          <w:sz w:val="24"/>
          <w:szCs w:val="24"/>
          <w:lang w:eastAsia="pt-BR"/>
        </w:rPr>
        <w:t xml:space="preserve"> Esta Lei entra em vigor na data de sua publicação.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Rio de Janeiro, 13 de março de 2014.</w:t>
      </w:r>
    </w:p>
    <w:p w:rsidR="00F4657D" w:rsidRPr="00726A72" w:rsidRDefault="00F4657D" w:rsidP="00726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SÉRGIO CABRAL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Governador </w:t>
      </w:r>
    </w:p>
    <w:p w:rsidR="00F4657D" w:rsidRPr="00726A72" w:rsidRDefault="00F4657D" w:rsidP="00726A72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Section2"/>
      <w:bookmarkEnd w:id="0"/>
      <w:r>
        <w:fldChar w:fldCharType="begin"/>
      </w:r>
      <w:r>
        <w:instrText xml:space="preserve"> HYPERLINK "http://alerjln1.alerj.rj.gov.br/contlei.nsf/bc008ecb13dcfc6e03256827006dbbf5/ad3c053a556f852883257c9f006977ce?OpenDocument&amp;ExpandSection=-2" \l "_Section2" \t "_self" </w:instrText>
      </w:r>
      <w:r>
        <w:fldChar w:fldCharType="separate"/>
      </w:r>
      <w:r w:rsidRPr="00D96761">
        <w:rPr>
          <w:rFonts w:ascii="Times New Roman" w:hAnsi="Times New Roman" w:cs="Times New Roman"/>
          <w:noProof/>
          <w:color w:val="0000FF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ide details for Ficha Técnica" href="http://alerjln1.alerj.rj.gov.br/contlei.nsf/bc008ecb13dcfc6e03256827006dbbf5/ad3c053a556f852883257c9f006977ce?OpenDocument&amp;ExpandSection=#_Sectio" style="width:12pt;height:12pt;visibility:visible" o:button="t">
            <v:fill o:detectmouseclick="t"/>
            <v:imagedata r:id="rId4" o:title=""/>
          </v:shape>
        </w:pict>
      </w:r>
      <w:r>
        <w:fldChar w:fldCharType="end"/>
      </w:r>
      <w:r w:rsidRPr="00726A72">
        <w:rPr>
          <w:rFonts w:ascii="Times New Roman" w:hAnsi="Times New Roman" w:cs="Times New Roman"/>
          <w:b/>
          <w:bCs/>
          <w:color w:val="0060A0"/>
          <w:sz w:val="24"/>
          <w:szCs w:val="24"/>
          <w:lang w:eastAsia="pt-BR"/>
        </w:rPr>
        <w:t>Ficha Técnica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5"/>
        <w:gridCol w:w="3504"/>
        <w:gridCol w:w="1386"/>
        <w:gridCol w:w="1909"/>
      </w:tblGrid>
      <w:tr w:rsidR="00F4657D" w:rsidRPr="00D967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Projeto de Lei nº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2592/2013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Mensagem nº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57D" w:rsidRPr="00D967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Autoria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XANDRINHO</w:t>
            </w:r>
          </w:p>
        </w:tc>
      </w:tr>
      <w:tr w:rsidR="00F4657D" w:rsidRPr="00D967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Data de publicação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14/03/2014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Data Publ. partes vetadas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4657D" w:rsidRPr="00726A72" w:rsidRDefault="00F4657D" w:rsidP="00726A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7"/>
        <w:gridCol w:w="6787"/>
      </w:tblGrid>
      <w:tr w:rsidR="00F4657D" w:rsidRPr="00D967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b/>
                <w:bCs/>
                <w:color w:val="0060A0"/>
                <w:sz w:val="20"/>
                <w:szCs w:val="20"/>
                <w:lang w:eastAsia="pt-BR"/>
              </w:rPr>
              <w:t>Tipo de Revogação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4657D" w:rsidRPr="00726A72" w:rsidRDefault="00F4657D" w:rsidP="0072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26A72"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Em Vigor</w:t>
            </w:r>
          </w:p>
        </w:tc>
      </w:tr>
    </w:tbl>
    <w:p w:rsidR="00F4657D" w:rsidRDefault="00F4657D"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Verdana" w:hAnsi="Verdana" w:cs="Verdana"/>
          <w:b/>
          <w:bCs/>
          <w:color w:val="0060A0"/>
          <w:sz w:val="24"/>
          <w:szCs w:val="24"/>
          <w:lang w:eastAsia="pt-BR"/>
        </w:rPr>
        <w:t>Texto da Revogação :</w:t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  <w:r w:rsidRPr="00726A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br/>
      </w:r>
    </w:p>
    <w:sectPr w:rsidR="00F4657D" w:rsidSect="00BD6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72"/>
    <w:rsid w:val="00726A72"/>
    <w:rsid w:val="00807A9C"/>
    <w:rsid w:val="00896E1B"/>
    <w:rsid w:val="008E232F"/>
    <w:rsid w:val="00BD611D"/>
    <w:rsid w:val="00D96761"/>
    <w:rsid w:val="00F4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Sinepe</cp:lastModifiedBy>
  <cp:revision>2</cp:revision>
  <dcterms:created xsi:type="dcterms:W3CDTF">2014-10-21T12:20:00Z</dcterms:created>
  <dcterms:modified xsi:type="dcterms:W3CDTF">2014-10-21T12:20:00Z</dcterms:modified>
</cp:coreProperties>
</file>